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E53830" w14:textId="77777777" w:rsidR="00AF0387" w:rsidRDefault="00AF0387" w:rsidP="00AF0387">
      <w:pPr>
        <w:rPr>
          <w:b/>
          <w:sz w:val="28"/>
          <w:szCs w:val="28"/>
        </w:rPr>
      </w:pPr>
      <w:r>
        <w:rPr>
          <w:b/>
          <w:sz w:val="28"/>
          <w:szCs w:val="28"/>
        </w:rPr>
        <w:t>Defining Grace:</w:t>
      </w:r>
    </w:p>
    <w:p w14:paraId="3DA98080" w14:textId="77777777" w:rsidR="00AF0387" w:rsidRDefault="00AF0387" w:rsidP="00AF0387">
      <w:pPr>
        <w:jc w:val="both"/>
        <w:rPr>
          <w:szCs w:val="24"/>
        </w:rPr>
      </w:pPr>
      <w:r>
        <w:rPr>
          <w:szCs w:val="24"/>
        </w:rPr>
        <w:t xml:space="preserve">In the </w:t>
      </w:r>
      <w:r>
        <w:rPr>
          <w:i/>
          <w:szCs w:val="24"/>
        </w:rPr>
        <w:t>Lutheran Study Bible</w:t>
      </w:r>
      <w:r>
        <w:rPr>
          <w:szCs w:val="24"/>
        </w:rPr>
        <w:t xml:space="preserve">, grace is defined as follows: “God’s free and undeserved favor toward sinful humanity is demonstrated in Christ’s work of redemption.  It is an unearned and undeserved gift; a weighty teaching for Paul.” </w:t>
      </w:r>
    </w:p>
    <w:p w14:paraId="2AB37A08" w14:textId="77777777" w:rsidR="00AF0387" w:rsidRDefault="00AF0387" w:rsidP="00AF0387">
      <w:pPr>
        <w:jc w:val="both"/>
        <w:rPr>
          <w:szCs w:val="24"/>
        </w:rPr>
      </w:pPr>
    </w:p>
    <w:p w14:paraId="425D3BFB" w14:textId="77777777" w:rsidR="00AF0387" w:rsidRDefault="00AF0387" w:rsidP="00AF0387">
      <w:pPr>
        <w:jc w:val="both"/>
        <w:rPr>
          <w:szCs w:val="24"/>
        </w:rPr>
      </w:pPr>
    </w:p>
    <w:p w14:paraId="0DD2D312" w14:textId="2A1F5E73" w:rsidR="00AF0387" w:rsidRDefault="00AF0387" w:rsidP="00AF0387">
      <w:pPr>
        <w:jc w:val="both"/>
        <w:rPr>
          <w:szCs w:val="24"/>
        </w:rPr>
      </w:pPr>
      <w:r>
        <w:rPr>
          <w:noProof/>
        </w:rPr>
        <w:drawing>
          <wp:anchor distT="0" distB="0" distL="114300" distR="114300" simplePos="0" relativeHeight="251661312" behindDoc="1" locked="0" layoutInCell="1" allowOverlap="1" wp14:anchorId="24CEA2D0" wp14:editId="505F43BA">
            <wp:simplePos x="0" y="0"/>
            <wp:positionH relativeFrom="column">
              <wp:posOffset>175260</wp:posOffset>
            </wp:positionH>
            <wp:positionV relativeFrom="paragraph">
              <wp:posOffset>174625</wp:posOffset>
            </wp:positionV>
            <wp:extent cx="2152650" cy="1219200"/>
            <wp:effectExtent l="0" t="0" r="0" b="0"/>
            <wp:wrapTight wrapText="bothSides">
              <wp:wrapPolygon edited="0">
                <wp:start x="7837" y="0"/>
                <wp:lineTo x="5926" y="675"/>
                <wp:lineTo x="956" y="4725"/>
                <wp:lineTo x="191" y="8100"/>
                <wp:lineTo x="0" y="9450"/>
                <wp:lineTo x="0" y="12488"/>
                <wp:lineTo x="1147" y="16538"/>
                <wp:lineTo x="1529" y="17550"/>
                <wp:lineTo x="6690" y="20925"/>
                <wp:lineTo x="8028" y="21263"/>
                <wp:lineTo x="13381" y="21263"/>
                <wp:lineTo x="14719" y="20925"/>
                <wp:lineTo x="19688" y="17550"/>
                <wp:lineTo x="21409" y="12488"/>
                <wp:lineTo x="21409" y="9450"/>
                <wp:lineTo x="20644" y="4725"/>
                <wp:lineTo x="15483" y="675"/>
                <wp:lineTo x="13572" y="0"/>
                <wp:lineTo x="7837" y="0"/>
              </wp:wrapPolygon>
            </wp:wrapTight>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2152650" cy="1219200"/>
                    </a:xfrm>
                    <a:prstGeom prst="rect">
                      <a:avLst/>
                    </a:prstGeom>
                    <a:noFill/>
                  </pic:spPr>
                </pic:pic>
              </a:graphicData>
            </a:graphic>
            <wp14:sizeRelH relativeFrom="page">
              <wp14:pctWidth>0</wp14:pctWidth>
            </wp14:sizeRelH>
            <wp14:sizeRelV relativeFrom="page">
              <wp14:pctHeight>0</wp14:pctHeight>
            </wp14:sizeRelV>
          </wp:anchor>
        </w:drawing>
      </w:r>
    </w:p>
    <w:p w14:paraId="6BF80692" w14:textId="38979441" w:rsidR="00AF0387" w:rsidRDefault="00AF0387" w:rsidP="00AF0387">
      <w:pPr>
        <w:jc w:val="both"/>
        <w:rPr>
          <w:szCs w:val="24"/>
        </w:rPr>
      </w:pPr>
    </w:p>
    <w:p w14:paraId="2520EF40" w14:textId="77777777" w:rsidR="00AF0387" w:rsidRDefault="00AF0387" w:rsidP="00AF0387">
      <w:pPr>
        <w:jc w:val="both"/>
        <w:rPr>
          <w:szCs w:val="24"/>
        </w:rPr>
      </w:pPr>
    </w:p>
    <w:p w14:paraId="7B87266A" w14:textId="77777777" w:rsidR="00AF0387" w:rsidRDefault="00AF0387" w:rsidP="00AF0387">
      <w:pPr>
        <w:jc w:val="both"/>
        <w:rPr>
          <w:szCs w:val="24"/>
        </w:rPr>
      </w:pPr>
    </w:p>
    <w:p w14:paraId="226D9B53" w14:textId="77777777" w:rsidR="00AF0387" w:rsidRDefault="00AF0387" w:rsidP="00AF0387">
      <w:pPr>
        <w:jc w:val="both"/>
        <w:rPr>
          <w:szCs w:val="24"/>
        </w:rPr>
      </w:pPr>
    </w:p>
    <w:p w14:paraId="0AD9AB3E" w14:textId="5BB0A317" w:rsidR="00AF0387" w:rsidRDefault="00AF0387" w:rsidP="00AF0387">
      <w:pPr>
        <w:jc w:val="both"/>
        <w:rPr>
          <w:szCs w:val="24"/>
        </w:rPr>
      </w:pPr>
      <w:r>
        <w:rPr>
          <w:szCs w:val="24"/>
        </w:rPr>
        <w:t xml:space="preserve">As God’s people, we live every day by the grace of God.  All that we are and have are evidences of God’s grace at work in our lives.  Grace is God’s gift to us.  It is His undeserved favor.  God chose us to be His by His grace in spite of our sinful thoughts, words, and deeds.  As God’s people, we receive forgiveness according to the riches of God’s grace.  The Apostle Paul tells us, </w:t>
      </w:r>
      <w:r>
        <w:rPr>
          <w:i/>
          <w:szCs w:val="24"/>
        </w:rPr>
        <w:t>“For all have sinned and fall short of the glory of God, and are justified by His grace as a gift, through the redemption that is in Christ Jesus…”</w:t>
      </w:r>
      <w:r>
        <w:rPr>
          <w:szCs w:val="24"/>
        </w:rPr>
        <w:t xml:space="preserve"> (Romans 3:23-24).  None of us is able to live the perfect life that the Law requires, so God sent His Son to atone for our sins and secure our salvation.  </w:t>
      </w:r>
    </w:p>
    <w:p w14:paraId="5B8B3161" w14:textId="77777777" w:rsidR="00AF0387" w:rsidRDefault="00AF0387" w:rsidP="00AF0387">
      <w:pPr>
        <w:jc w:val="center"/>
        <w:rPr>
          <w:b/>
          <w:sz w:val="27"/>
          <w:szCs w:val="27"/>
        </w:rPr>
      </w:pPr>
    </w:p>
    <w:p w14:paraId="05F23780" w14:textId="1D95C94E" w:rsidR="00AF0387" w:rsidRDefault="00AF0387" w:rsidP="00AF0387">
      <w:pPr>
        <w:jc w:val="center"/>
        <w:rPr>
          <w:b/>
          <w:sz w:val="27"/>
          <w:szCs w:val="27"/>
        </w:rPr>
      </w:pPr>
      <w:r>
        <w:rPr>
          <w:b/>
          <w:sz w:val="27"/>
          <w:szCs w:val="27"/>
        </w:rPr>
        <w:t>Finding Strength in God’s Grace</w:t>
      </w:r>
    </w:p>
    <w:p w14:paraId="3847D423" w14:textId="77777777" w:rsidR="00AF0387" w:rsidRDefault="00AF0387" w:rsidP="00AF0387">
      <w:pPr>
        <w:jc w:val="both"/>
      </w:pPr>
      <w:r>
        <w:t xml:space="preserve">As God’s people, we understand that all we are and have are by God’s grace.  We haven’t earned, nor as sinful people do we deserve, His grace.  Instead of receiving God’s wrath and punishment, we receive His grace which not only brings us salvation, it trains </w:t>
      </w:r>
      <w:r>
        <w:rPr>
          <w:i/>
        </w:rPr>
        <w:t>“us to renounce ungodliness and worldly passions, and to live self-controlled, upright, and Godly lives in the present age”</w:t>
      </w:r>
      <w:r>
        <w:t xml:space="preserve"> (Titus 2:12).  Paul is telling us that God’s grace empowers us to break away from our old, fallen nature.  We are enabled to renounce sin and embrace God.  Empowered by grace, we become more like Jesus.  We live a new life marked by the mysterious union through Baptism with Jesus described by Paul in these words: </w:t>
      </w:r>
      <w:r>
        <w:rPr>
          <w:i/>
        </w:rPr>
        <w:t>“It is no longer I who live, but Christ Who lives in me”</w:t>
      </w:r>
      <w:r>
        <w:t xml:space="preserve"> (Galatians 2:20).</w:t>
      </w:r>
    </w:p>
    <w:p w14:paraId="36A203C1" w14:textId="77777777" w:rsidR="00AF0387" w:rsidRDefault="00AF0387" w:rsidP="00AF0387">
      <w:pPr>
        <w:jc w:val="both"/>
      </w:pPr>
    </w:p>
    <w:p w14:paraId="0BCA9680" w14:textId="77777777" w:rsidR="00B22785" w:rsidRDefault="00AF0387" w:rsidP="00AF0387">
      <w:pPr>
        <w:jc w:val="both"/>
      </w:pPr>
      <w:r>
        <w:t>As God’s people, we are upheld by our all-sufficient God.  Depending on God and trusting in His wisdom, guidance, and strength, we become the people He wants us to be.  God makes it possible for us to rise above mediocrity. He uses ordinary people like us to do extraordinary things.  God</w:t>
      </w:r>
      <w:r w:rsidR="00B22785">
        <w:t>,</w:t>
      </w:r>
      <w:r>
        <w:t xml:space="preserve"> work</w:t>
      </w:r>
      <w:r w:rsidR="00B22785">
        <w:t>ing</w:t>
      </w:r>
      <w:r>
        <w:t xml:space="preserve"> through us, </w:t>
      </w:r>
      <w:r w:rsidR="00B22785">
        <w:t>is</w:t>
      </w:r>
      <w:r>
        <w:rPr>
          <w:i/>
        </w:rPr>
        <w:t xml:space="preserve"> “able to do far more abundantly than all that we ask or think, according to the power at work within us”</w:t>
      </w:r>
      <w:r>
        <w:t xml:space="preserve"> (Ephesians 3:20).  When God  works in and through us, we, in essence, become like the three- and five-talent servants, we read about in the Parable of </w:t>
      </w:r>
    </w:p>
    <w:p w14:paraId="0076D012" w14:textId="2FF958A6" w:rsidR="00AF0387" w:rsidRDefault="00AF0387" w:rsidP="00AF0387">
      <w:pPr>
        <w:jc w:val="both"/>
      </w:pPr>
      <w:r>
        <w:t xml:space="preserve">the Talents (Matthew 25) who faithfully increase what they have been given.  By God’s grace, we develop and increase our gifts and abilities, and God gives us the desire to use all of our blessings for His glory by becoming the best that we can be.  Through faith, we are driven to do our small but important part to extend God’s kingdom.  In order for us to be about God’s work, we </w:t>
      </w:r>
      <w:r>
        <w:rPr>
          <w:i/>
        </w:rPr>
        <w:t>“set [our] minds on things that are above, not on things that are on earth”</w:t>
      </w:r>
      <w:r>
        <w:t xml:space="preserve"> (Colossians 3:2) and </w:t>
      </w:r>
      <w:r>
        <w:rPr>
          <w:i/>
        </w:rPr>
        <w:t>“let the word of Christ dwell in [us] richly…”</w:t>
      </w:r>
      <w:r>
        <w:t xml:space="preserve"> (Colossians 3:16).  </w:t>
      </w:r>
    </w:p>
    <w:p w14:paraId="6918E48E" w14:textId="1FC5C9B2" w:rsidR="00AF0387" w:rsidRDefault="00AF0387" w:rsidP="00AF0387">
      <w:pPr>
        <w:jc w:val="both"/>
      </w:pPr>
      <w:r>
        <w:rPr>
          <w:noProof/>
        </w:rPr>
        <w:drawing>
          <wp:anchor distT="0" distB="0" distL="114300" distR="114300" simplePos="0" relativeHeight="251660288" behindDoc="1" locked="0" layoutInCell="1" allowOverlap="1" wp14:anchorId="2648D511" wp14:editId="79E9F76B">
            <wp:simplePos x="0" y="0"/>
            <wp:positionH relativeFrom="column">
              <wp:posOffset>1905</wp:posOffset>
            </wp:positionH>
            <wp:positionV relativeFrom="paragraph">
              <wp:posOffset>190500</wp:posOffset>
            </wp:positionV>
            <wp:extent cx="2472690" cy="1299845"/>
            <wp:effectExtent l="0" t="0" r="3810" b="0"/>
            <wp:wrapTight wrapText="bothSides">
              <wp:wrapPolygon edited="0">
                <wp:start x="0" y="0"/>
                <wp:lineTo x="0" y="21210"/>
                <wp:lineTo x="21467" y="21210"/>
                <wp:lineTo x="21467" y="0"/>
                <wp:lineTo x="0" y="0"/>
              </wp:wrapPolygon>
            </wp:wrapTight>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2472690" cy="1299845"/>
                    </a:xfrm>
                    <a:prstGeom prst="rect">
                      <a:avLst/>
                    </a:prstGeom>
                    <a:noFill/>
                  </pic:spPr>
                </pic:pic>
              </a:graphicData>
            </a:graphic>
            <wp14:sizeRelH relativeFrom="page">
              <wp14:pctWidth>0</wp14:pctWidth>
            </wp14:sizeRelH>
            <wp14:sizeRelV relativeFrom="page">
              <wp14:pctHeight>0</wp14:pctHeight>
            </wp14:sizeRelV>
          </wp:anchor>
        </w:drawing>
      </w:r>
    </w:p>
    <w:p w14:paraId="7B050741" w14:textId="77777777" w:rsidR="00AF0387" w:rsidRDefault="00AF0387" w:rsidP="00AF0387">
      <w:pPr>
        <w:rPr>
          <w:b/>
          <w:sz w:val="28"/>
          <w:szCs w:val="28"/>
        </w:rPr>
      </w:pPr>
      <w:r>
        <w:rPr>
          <w:b/>
          <w:sz w:val="28"/>
          <w:szCs w:val="28"/>
        </w:rPr>
        <w:t>Giving Is an “Act of Grace.”</w:t>
      </w:r>
    </w:p>
    <w:p w14:paraId="0AF454F5" w14:textId="77777777" w:rsidR="00AF0387" w:rsidRDefault="00AF0387" w:rsidP="00AF0387">
      <w:pPr>
        <w:jc w:val="both"/>
        <w:rPr>
          <w:szCs w:val="24"/>
        </w:rPr>
      </w:pPr>
      <w:r>
        <w:t xml:space="preserve">God has lavished us with His love and grace.  The acronym for grace reads, “God Riches At Christ’s Expense.”   In Ephesians 1:7 we read, </w:t>
      </w:r>
      <w:r>
        <w:rPr>
          <w:i/>
        </w:rPr>
        <w:t>“In Him we have redemption through His blood, the forgiveness of our trespasses, according to the riches of His grace…”</w:t>
      </w:r>
      <w:r>
        <w:t xml:space="preserve"> God graciously sent His Son to live among us and to suffer and die for us.  </w:t>
      </w:r>
      <w:r>
        <w:rPr>
          <w:i/>
        </w:rPr>
        <w:t>“For you know the grace of our Lord Jesus Christ, that though He was rich, yet for your sake He became poor, so that you by His poverty might become rich”</w:t>
      </w:r>
      <w:r>
        <w:t xml:space="preserve"> (2 Corinthians 8:9).  </w:t>
      </w:r>
    </w:p>
    <w:p w14:paraId="2AC47262" w14:textId="3B139846" w:rsidR="00AF0387" w:rsidRDefault="00AF0387" w:rsidP="00AF0387">
      <w:pPr>
        <w:jc w:val="both"/>
      </w:pPr>
      <w:r>
        <w:lastRenderedPageBreak/>
        <w:t xml:space="preserve">Knowing that God has graciously given us our physical and spiritual lives, we are empowered by His grace as we seek to show our gratitude in how we live our lives.  An important way we show our thanksgiving to Him is through giving.  Giving expresses our love and gratitude to God.  Giving to others and to extend God’s Church is evidence of God’s grace in our lives.  Giving is a fruit of grace.  Without God’s grace, we are not able to give our resources generously.  To unbelievers, giving is foolish and unnecessary.  In contrast, believers are empowered by the working of the Holy Spirit to give willingly to the Church and fellow believers who need support.  As Paul urged, </w:t>
      </w:r>
      <w:r>
        <w:rPr>
          <w:i/>
        </w:rPr>
        <w:t>“Contribute to the needs of the saints and seek to show hospitality”</w:t>
      </w:r>
      <w:r>
        <w:t xml:space="preserve"> (Romans 12:13).</w:t>
      </w:r>
    </w:p>
    <w:p w14:paraId="4D64E893" w14:textId="7D0CA2A7" w:rsidR="00AF0387" w:rsidRDefault="00AF0387" w:rsidP="00AF0387">
      <w:pPr>
        <w:jc w:val="both"/>
      </w:pPr>
      <w:r>
        <w:rPr>
          <w:noProof/>
        </w:rPr>
        <w:drawing>
          <wp:anchor distT="0" distB="0" distL="114300" distR="114300" simplePos="0" relativeHeight="251662336" behindDoc="1" locked="0" layoutInCell="1" allowOverlap="1" wp14:anchorId="5322ACF0" wp14:editId="46ADAF10">
            <wp:simplePos x="0" y="0"/>
            <wp:positionH relativeFrom="column">
              <wp:posOffset>-5715</wp:posOffset>
            </wp:positionH>
            <wp:positionV relativeFrom="paragraph">
              <wp:posOffset>147320</wp:posOffset>
            </wp:positionV>
            <wp:extent cx="2457450" cy="1531620"/>
            <wp:effectExtent l="0" t="0" r="0" b="0"/>
            <wp:wrapTight wrapText="bothSides">
              <wp:wrapPolygon edited="0">
                <wp:start x="8205" y="0"/>
                <wp:lineTo x="6363" y="269"/>
                <wp:lineTo x="1674" y="3493"/>
                <wp:lineTo x="0" y="7791"/>
                <wp:lineTo x="0" y="13701"/>
                <wp:lineTo x="1842" y="18000"/>
                <wp:lineTo x="7033" y="21224"/>
                <wp:lineTo x="8205" y="21224"/>
                <wp:lineTo x="13228" y="21224"/>
                <wp:lineTo x="14400" y="21224"/>
                <wp:lineTo x="19591" y="18000"/>
                <wp:lineTo x="21433" y="13701"/>
                <wp:lineTo x="21433" y="7791"/>
                <wp:lineTo x="20763" y="6179"/>
                <wp:lineTo x="19926" y="3493"/>
                <wp:lineTo x="15070" y="269"/>
                <wp:lineTo x="13228" y="0"/>
                <wp:lineTo x="8205" y="0"/>
              </wp:wrapPolygon>
            </wp:wrapTight>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457450" cy="1531620"/>
                    </a:xfrm>
                    <a:prstGeom prst="rect">
                      <a:avLst/>
                    </a:prstGeom>
                    <a:noFill/>
                  </pic:spPr>
                </pic:pic>
              </a:graphicData>
            </a:graphic>
            <wp14:sizeRelH relativeFrom="page">
              <wp14:pctWidth>0</wp14:pctWidth>
            </wp14:sizeRelH>
            <wp14:sizeRelV relativeFrom="page">
              <wp14:pctHeight>0</wp14:pctHeight>
            </wp14:sizeRelV>
          </wp:anchor>
        </w:drawing>
      </w:r>
    </w:p>
    <w:p w14:paraId="128939F3" w14:textId="70A4CB00" w:rsidR="00AF0387" w:rsidRDefault="00AF0387" w:rsidP="00AF0387">
      <w:pPr>
        <w:jc w:val="both"/>
      </w:pPr>
    </w:p>
    <w:p w14:paraId="2BD41442" w14:textId="77777777" w:rsidR="00AF0387" w:rsidRDefault="00AF0387" w:rsidP="00AF0387">
      <w:pPr>
        <w:jc w:val="both"/>
      </w:pPr>
    </w:p>
    <w:p w14:paraId="333B3A7A" w14:textId="3580DE11" w:rsidR="00AF0387" w:rsidRDefault="00AF0387" w:rsidP="00AF0387">
      <w:pPr>
        <w:jc w:val="both"/>
      </w:pPr>
      <w:r>
        <w:t xml:space="preserve">In writing to the church in Corinth, Paul referenced the example of the Macedonians who gave so generously and joyfully to the needy Christians in Jerusalem (2 Corinthians 8:1-9).  They were empowered to give because of the </w:t>
      </w:r>
      <w:r>
        <w:rPr>
          <w:i/>
        </w:rPr>
        <w:t>“grace of God that [had] been given among the churches of Macedonia”</w:t>
      </w:r>
      <w:r>
        <w:t xml:space="preserve"> </w:t>
      </w:r>
      <w:r>
        <w:t xml:space="preserve">(verse 1).  Paul referred to giving as an </w:t>
      </w:r>
      <w:r>
        <w:rPr>
          <w:i/>
        </w:rPr>
        <w:t>“act of grace”</w:t>
      </w:r>
      <w:r>
        <w:t xml:space="preserve"> (verse 6).  By grace, the Macedonians in their extreme poverty gave </w:t>
      </w:r>
      <w:r>
        <w:rPr>
          <w:i/>
        </w:rPr>
        <w:t>“beyond their ability”</w:t>
      </w:r>
      <w:r>
        <w:t xml:space="preserve"> (verse 3).    They were so eager to give that they pled for the privilege of sharing with the needy in Jerusalem.  Their giving, while they were in such a difficult economic position, gave witness to God’s grace in their lives.  God’s grace makes it possible for people to have very little and yet want to give generously.  </w:t>
      </w:r>
    </w:p>
    <w:p w14:paraId="023F2374" w14:textId="77777777" w:rsidR="00AF0387" w:rsidRDefault="00AF0387" w:rsidP="00AF0387">
      <w:pPr>
        <w:jc w:val="both"/>
      </w:pPr>
    </w:p>
    <w:p w14:paraId="4B3FD768" w14:textId="77777777" w:rsidR="00AF0387" w:rsidRDefault="00AF0387" w:rsidP="00AF0387">
      <w:pPr>
        <w:jc w:val="both"/>
      </w:pPr>
    </w:p>
    <w:p w14:paraId="6B378873" w14:textId="77777777" w:rsidR="00AF0387" w:rsidRDefault="00AF0387" w:rsidP="00AF0387"/>
    <w:p w14:paraId="4C7A8230" w14:textId="77777777" w:rsidR="00AF0387" w:rsidRDefault="00AF0387" w:rsidP="00AF0387"/>
    <w:p w14:paraId="12E1402F" w14:textId="77777777" w:rsidR="00AF0387" w:rsidRDefault="00AF0387" w:rsidP="00AF0387"/>
    <w:p w14:paraId="66680F42" w14:textId="77777777" w:rsidR="00AF0387" w:rsidRDefault="00AF0387" w:rsidP="00AF0387">
      <w:pPr>
        <w:jc w:val="center"/>
        <w:rPr>
          <w:sz w:val="22"/>
        </w:rPr>
      </w:pPr>
    </w:p>
    <w:p w14:paraId="411E3C0E" w14:textId="77777777" w:rsidR="00AF0387" w:rsidRDefault="00AF0387" w:rsidP="00AF0387">
      <w:pPr>
        <w:jc w:val="center"/>
        <w:rPr>
          <w:sz w:val="22"/>
        </w:rPr>
      </w:pPr>
    </w:p>
    <w:p w14:paraId="3FF2C033" w14:textId="10B010DF" w:rsidR="00AF0387" w:rsidRDefault="00AF0387" w:rsidP="00AF0387">
      <w:pPr>
        <w:jc w:val="center"/>
        <w:rPr>
          <w:sz w:val="22"/>
        </w:rPr>
      </w:pPr>
    </w:p>
    <w:p w14:paraId="5EC43992" w14:textId="26215332" w:rsidR="00AF0387" w:rsidRDefault="00AF0387" w:rsidP="00AF0387">
      <w:pPr>
        <w:jc w:val="center"/>
        <w:rPr>
          <w:sz w:val="22"/>
        </w:rPr>
      </w:pPr>
    </w:p>
    <w:p w14:paraId="28E17619" w14:textId="77777777" w:rsidR="00AF0387" w:rsidRDefault="00AF0387" w:rsidP="00AF0387">
      <w:pPr>
        <w:jc w:val="center"/>
        <w:rPr>
          <w:sz w:val="22"/>
        </w:rPr>
      </w:pPr>
    </w:p>
    <w:p w14:paraId="6C7C71AC" w14:textId="77777777" w:rsidR="00AF0387" w:rsidRDefault="00AF0387" w:rsidP="00AF0387">
      <w:pPr>
        <w:jc w:val="center"/>
        <w:rPr>
          <w:sz w:val="22"/>
        </w:rPr>
      </w:pPr>
    </w:p>
    <w:p w14:paraId="7D21D675" w14:textId="77777777" w:rsidR="00AF0387" w:rsidRDefault="00AF0387" w:rsidP="00AF0387">
      <w:pPr>
        <w:jc w:val="center"/>
        <w:rPr>
          <w:sz w:val="22"/>
        </w:rPr>
      </w:pPr>
    </w:p>
    <w:p w14:paraId="162D33D4" w14:textId="77777777" w:rsidR="00AF0387" w:rsidRDefault="00AF0387" w:rsidP="00AF0387">
      <w:pPr>
        <w:jc w:val="center"/>
        <w:rPr>
          <w:sz w:val="22"/>
        </w:rPr>
      </w:pPr>
    </w:p>
    <w:p w14:paraId="5F2A0017" w14:textId="77777777" w:rsidR="00AF0387" w:rsidRDefault="00AF0387" w:rsidP="00AF0387">
      <w:pPr>
        <w:jc w:val="center"/>
        <w:rPr>
          <w:sz w:val="22"/>
        </w:rPr>
      </w:pPr>
    </w:p>
    <w:p w14:paraId="69525569" w14:textId="77777777" w:rsidR="00AF0387" w:rsidRDefault="00AF0387" w:rsidP="00AF0387">
      <w:pPr>
        <w:jc w:val="center"/>
        <w:rPr>
          <w:sz w:val="22"/>
        </w:rPr>
      </w:pPr>
    </w:p>
    <w:p w14:paraId="16A37BEF" w14:textId="77777777" w:rsidR="00AF0387" w:rsidRDefault="00AF0387" w:rsidP="00AF0387">
      <w:pPr>
        <w:jc w:val="center"/>
        <w:rPr>
          <w:sz w:val="22"/>
        </w:rPr>
      </w:pPr>
    </w:p>
    <w:p w14:paraId="18D62AB0" w14:textId="77777777" w:rsidR="00AF0387" w:rsidRDefault="00AF0387" w:rsidP="00AF0387">
      <w:pPr>
        <w:jc w:val="center"/>
        <w:rPr>
          <w:sz w:val="22"/>
        </w:rPr>
      </w:pPr>
    </w:p>
    <w:p w14:paraId="6B305184" w14:textId="77777777" w:rsidR="00AF0387" w:rsidRDefault="00AF0387" w:rsidP="00AF0387">
      <w:pPr>
        <w:jc w:val="center"/>
        <w:rPr>
          <w:sz w:val="22"/>
        </w:rPr>
      </w:pPr>
      <w:r>
        <w:rPr>
          <w:sz w:val="22"/>
        </w:rPr>
        <w:t>Stewardship Advisors</w:t>
      </w:r>
    </w:p>
    <w:p w14:paraId="37B41BE8" w14:textId="77777777" w:rsidR="00AF0387" w:rsidRDefault="00AF0387" w:rsidP="00AF0387">
      <w:pPr>
        <w:jc w:val="center"/>
        <w:rPr>
          <w:sz w:val="22"/>
        </w:rPr>
      </w:pPr>
      <w:r>
        <w:rPr>
          <w:sz w:val="22"/>
        </w:rPr>
        <w:t>Beverly Hills, MI 48025</w:t>
      </w:r>
    </w:p>
    <w:p w14:paraId="139F5CF0" w14:textId="77777777" w:rsidR="00AF0387" w:rsidRDefault="00AF0387" w:rsidP="00AF0387">
      <w:pPr>
        <w:jc w:val="center"/>
        <w:rPr>
          <w:sz w:val="22"/>
        </w:rPr>
      </w:pPr>
      <w:r>
        <w:rPr>
          <w:sz w:val="22"/>
        </w:rPr>
        <w:t>248-644-6150</w:t>
      </w:r>
    </w:p>
    <w:p w14:paraId="63BD2BDE" w14:textId="77777777" w:rsidR="00AF0387" w:rsidRDefault="00AF0387" w:rsidP="00AF0387">
      <w:pPr>
        <w:jc w:val="center"/>
        <w:rPr>
          <w:sz w:val="22"/>
        </w:rPr>
      </w:pPr>
      <w:r>
        <w:rPr>
          <w:sz w:val="22"/>
        </w:rPr>
        <w:t>Copyright © 2021</w:t>
      </w:r>
    </w:p>
    <w:p w14:paraId="6B48C4D4" w14:textId="77777777" w:rsidR="00AF0387" w:rsidRDefault="00AF0387" w:rsidP="00AF0387"/>
    <w:p w14:paraId="61B3E968" w14:textId="77777777" w:rsidR="00AF0387" w:rsidRDefault="00AF0387" w:rsidP="00AF0387"/>
    <w:p w14:paraId="4E0E264E" w14:textId="77777777" w:rsidR="00AF0387" w:rsidRDefault="00AF0387" w:rsidP="00AF0387"/>
    <w:p w14:paraId="0FE04AEA" w14:textId="77777777" w:rsidR="00AF0387" w:rsidRDefault="00AF0387" w:rsidP="00AF0387">
      <w:pPr>
        <w:jc w:val="center"/>
        <w:rPr>
          <w:rFonts w:ascii="Lucida Calligraphy" w:hAnsi="Lucida Calligraphy"/>
          <w:b/>
          <w:bCs/>
          <w:sz w:val="44"/>
          <w:szCs w:val="44"/>
        </w:rPr>
      </w:pPr>
    </w:p>
    <w:p w14:paraId="7B06382C" w14:textId="77777777" w:rsidR="00AF0387" w:rsidRPr="00AF0387" w:rsidRDefault="00AF0387" w:rsidP="00AF0387">
      <w:pPr>
        <w:jc w:val="center"/>
        <w:rPr>
          <w:rFonts w:ascii="Lucida Calligraphy" w:hAnsi="Lucida Calligraphy"/>
          <w:b/>
          <w:bCs/>
          <w:sz w:val="44"/>
          <w:szCs w:val="44"/>
        </w:rPr>
      </w:pPr>
    </w:p>
    <w:p w14:paraId="07D0F0AB" w14:textId="77777777" w:rsidR="00AF0387" w:rsidRPr="00AF0387" w:rsidRDefault="00AF0387" w:rsidP="00AF0387">
      <w:pPr>
        <w:jc w:val="center"/>
        <w:rPr>
          <w:rFonts w:ascii="Lucida Calligraphy" w:hAnsi="Lucida Calligraphy"/>
          <w:b/>
          <w:bCs/>
          <w:sz w:val="44"/>
          <w:szCs w:val="44"/>
        </w:rPr>
      </w:pPr>
    </w:p>
    <w:p w14:paraId="2AA6BEE9" w14:textId="49882A70" w:rsidR="00AF0387" w:rsidRDefault="00AF0387" w:rsidP="00AF0387">
      <w:pPr>
        <w:jc w:val="center"/>
        <w:rPr>
          <w:rFonts w:ascii="Lucida Calligraphy" w:hAnsi="Lucida Calligraphy"/>
          <w:b/>
          <w:bCs/>
          <w:sz w:val="72"/>
          <w:szCs w:val="72"/>
        </w:rPr>
      </w:pPr>
      <w:r>
        <w:rPr>
          <w:rFonts w:ascii="Lucida Calligraphy" w:hAnsi="Lucida Calligraphy"/>
          <w:b/>
          <w:bCs/>
          <w:sz w:val="72"/>
          <w:szCs w:val="72"/>
        </w:rPr>
        <w:t>All Grace</w:t>
      </w:r>
    </w:p>
    <w:p w14:paraId="59F6CA8F" w14:textId="77777777" w:rsidR="00AF0387" w:rsidRDefault="00AF0387" w:rsidP="00AF0387">
      <w:pPr>
        <w:jc w:val="center"/>
        <w:rPr>
          <w:rFonts w:ascii="Lucida Calligraphy" w:hAnsi="Lucida Calligraphy"/>
          <w:b/>
          <w:bCs/>
          <w:sz w:val="72"/>
          <w:szCs w:val="72"/>
        </w:rPr>
      </w:pPr>
      <w:r>
        <w:rPr>
          <w:rFonts w:ascii="Lucida Calligraphy" w:hAnsi="Lucida Calligraphy"/>
          <w:b/>
          <w:bCs/>
          <w:sz w:val="72"/>
          <w:szCs w:val="72"/>
        </w:rPr>
        <w:t>Abound to You</w:t>
      </w:r>
    </w:p>
    <w:p w14:paraId="6BC5A896" w14:textId="5B2EEDD9" w:rsidR="00AF0387" w:rsidRDefault="00AF0387" w:rsidP="00AF0387">
      <w:r>
        <w:rPr>
          <w:noProof/>
        </w:rPr>
        <w:drawing>
          <wp:anchor distT="0" distB="0" distL="114300" distR="114300" simplePos="0" relativeHeight="251659264" behindDoc="1" locked="0" layoutInCell="1" allowOverlap="1" wp14:anchorId="74516321" wp14:editId="7D9BC058">
            <wp:simplePos x="0" y="0"/>
            <wp:positionH relativeFrom="column">
              <wp:posOffset>211455</wp:posOffset>
            </wp:positionH>
            <wp:positionV relativeFrom="paragraph">
              <wp:posOffset>174625</wp:posOffset>
            </wp:positionV>
            <wp:extent cx="2238375" cy="1514475"/>
            <wp:effectExtent l="0" t="0" r="9525" b="9525"/>
            <wp:wrapTight wrapText="bothSides">
              <wp:wrapPolygon edited="0">
                <wp:start x="0" y="0"/>
                <wp:lineTo x="0" y="21464"/>
                <wp:lineTo x="21508" y="21464"/>
                <wp:lineTo x="21508" y="0"/>
                <wp:lineTo x="0" y="0"/>
              </wp:wrapPolygon>
            </wp:wrapT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238375" cy="1514475"/>
                    </a:xfrm>
                    <a:prstGeom prst="rect">
                      <a:avLst/>
                    </a:prstGeom>
                    <a:noFill/>
                  </pic:spPr>
                </pic:pic>
              </a:graphicData>
            </a:graphic>
            <wp14:sizeRelH relativeFrom="page">
              <wp14:pctWidth>0</wp14:pctWidth>
            </wp14:sizeRelH>
            <wp14:sizeRelV relativeFrom="page">
              <wp14:pctHeight>0</wp14:pctHeight>
            </wp14:sizeRelV>
          </wp:anchor>
        </w:drawing>
      </w:r>
    </w:p>
    <w:p w14:paraId="18E17E20" w14:textId="77777777" w:rsidR="00AF0387" w:rsidRDefault="00AF0387" w:rsidP="00AF0387">
      <w:pPr>
        <w:jc w:val="both"/>
        <w:rPr>
          <w:szCs w:val="24"/>
        </w:rPr>
      </w:pPr>
      <w:r>
        <w:rPr>
          <w:i/>
          <w:szCs w:val="24"/>
        </w:rPr>
        <w:t xml:space="preserve">“And God is able to make </w:t>
      </w:r>
      <w:r>
        <w:rPr>
          <w:i/>
          <w:szCs w:val="24"/>
          <w:u w:val="single"/>
        </w:rPr>
        <w:t>all grace abound to you</w:t>
      </w:r>
      <w:r>
        <w:rPr>
          <w:i/>
          <w:szCs w:val="24"/>
        </w:rPr>
        <w:t>, so that having all sufficiency in all things at all times, you may abound in every good work”</w:t>
      </w:r>
      <w:r>
        <w:rPr>
          <w:szCs w:val="24"/>
        </w:rPr>
        <w:t xml:space="preserve"> </w:t>
      </w:r>
    </w:p>
    <w:p w14:paraId="1DB06061" w14:textId="77777777" w:rsidR="00AF0387" w:rsidRDefault="00AF0387" w:rsidP="00AF0387">
      <w:pPr>
        <w:jc w:val="center"/>
        <w:rPr>
          <w:sz w:val="28"/>
          <w:szCs w:val="28"/>
        </w:rPr>
      </w:pPr>
      <w:r>
        <w:rPr>
          <w:szCs w:val="24"/>
        </w:rPr>
        <w:t>(2 Corinthians 9:8).</w:t>
      </w:r>
    </w:p>
    <w:p w14:paraId="126E190C" w14:textId="77777777" w:rsidR="00AF0387" w:rsidRDefault="00AF0387" w:rsidP="00AF0387"/>
    <w:p w14:paraId="24C3907E" w14:textId="77777777" w:rsidR="00AF0387" w:rsidRDefault="00AF0387" w:rsidP="00AF0387">
      <w:pPr>
        <w:jc w:val="center"/>
        <w:rPr>
          <w:sz w:val="28"/>
        </w:rPr>
      </w:pPr>
      <w:r>
        <w:rPr>
          <w:sz w:val="28"/>
          <w:u w:val="single"/>
        </w:rPr>
        <w:t>Week One of</w:t>
      </w:r>
      <w:r>
        <w:rPr>
          <w:sz w:val="28"/>
        </w:rPr>
        <w:t>:</w:t>
      </w:r>
    </w:p>
    <w:p w14:paraId="7D8AEEE9" w14:textId="75FC56D5" w:rsidR="00AF0387" w:rsidRPr="00B22785" w:rsidRDefault="00AF0387" w:rsidP="00AF0387">
      <w:pPr>
        <w:jc w:val="center"/>
        <w:rPr>
          <w:rFonts w:ascii="Lucida Handwriting" w:hAnsi="Lucida Handwriting"/>
          <w:b/>
          <w:bCs/>
          <w:sz w:val="28"/>
        </w:rPr>
      </w:pPr>
      <w:r w:rsidRPr="00B22785">
        <w:rPr>
          <w:rFonts w:ascii="Lucida Handwriting" w:hAnsi="Lucida Handwriting"/>
          <w:b/>
          <w:bCs/>
          <w:sz w:val="28"/>
        </w:rPr>
        <w:t xml:space="preserve">Stewards Walking </w:t>
      </w:r>
    </w:p>
    <w:p w14:paraId="55FC693D" w14:textId="6C9C1B44" w:rsidR="00AF0387" w:rsidRPr="00B22785" w:rsidRDefault="00AF0387" w:rsidP="00AF0387">
      <w:pPr>
        <w:jc w:val="center"/>
        <w:rPr>
          <w:rFonts w:ascii="Lucida Handwriting" w:hAnsi="Lucida Handwriting"/>
          <w:b/>
          <w:bCs/>
          <w:sz w:val="28"/>
        </w:rPr>
      </w:pPr>
      <w:r w:rsidRPr="00B22785">
        <w:rPr>
          <w:rFonts w:ascii="Lucida Handwriting" w:hAnsi="Lucida Handwriting"/>
          <w:b/>
          <w:bCs/>
          <w:sz w:val="28"/>
        </w:rPr>
        <w:t>by Grace</w:t>
      </w:r>
    </w:p>
    <w:p w14:paraId="4F5E2818" w14:textId="0648E682" w:rsidR="00AF0387" w:rsidRDefault="00AF0387" w:rsidP="00AF0387">
      <w:pPr>
        <w:jc w:val="center"/>
        <w:rPr>
          <w:rFonts w:ascii="Lucida Handwriting" w:hAnsi="Lucida Handwriting"/>
          <w:sz w:val="28"/>
        </w:rPr>
      </w:pPr>
    </w:p>
    <w:sectPr w:rsidR="00AF0387" w:rsidSect="00AF0387">
      <w:pgSz w:w="15840" w:h="12240" w:orient="landscape"/>
      <w:pgMar w:top="720" w:right="864" w:bottom="720" w:left="864" w:header="720" w:footer="720" w:gutter="0"/>
      <w:cols w:num="3" w:space="1215"/>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Lucida Calligraphy">
    <w:panose1 w:val="03010101010101010101"/>
    <w:charset w:val="00"/>
    <w:family w:val="script"/>
    <w:pitch w:val="variable"/>
    <w:sig w:usb0="00000003" w:usb1="00000000" w:usb2="00000000" w:usb3="00000000" w:csb0="00000001" w:csb1="00000000"/>
  </w:font>
  <w:font w:name="Lucida Handwriting">
    <w:panose1 w:val="03010101010101010101"/>
    <w:charset w:val="00"/>
    <w:family w:val="script"/>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0387"/>
    <w:rsid w:val="000F48BE"/>
    <w:rsid w:val="009711F2"/>
    <w:rsid w:val="00AF0387"/>
    <w:rsid w:val="00B2278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DA4251"/>
  <w15:chartTrackingRefBased/>
  <w15:docId w15:val="{FE1E2F69-7EA5-4700-A189-6C048EC3D5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F0387"/>
    <w:rPr>
      <w:rFonts w:eastAsia="Calibri"/>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1722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4.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png"/><Relationship Id="rId5" Type="http://schemas.openxmlformats.org/officeDocument/2006/relationships/image" Target="media/image2.jpeg"/><Relationship Id="rId4" Type="http://schemas.openxmlformats.org/officeDocument/2006/relationships/image" Target="media/image1.png"/><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1</Pages>
  <Words>788</Words>
  <Characters>4495</Characters>
  <Application>Microsoft Office Word</Application>
  <DocSecurity>0</DocSecurity>
  <Lines>37</Lines>
  <Paragraphs>10</Paragraphs>
  <ScaleCrop>false</ScaleCrop>
  <Company/>
  <LinksUpToDate>false</LinksUpToDate>
  <CharactersWithSpaces>5273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Ronald Chewning</dc:creator>
  <cp:keywords/>
  <dc:description/>
  <cp:lastModifiedBy>Ronald Chewning</cp:lastModifiedBy>
  <cp:revision>4</cp:revision>
  <cp:lastPrinted>2021-04-13T18:51:00Z</cp:lastPrinted>
  <dcterms:created xsi:type="dcterms:W3CDTF">2021-03-02T14:14:00Z</dcterms:created>
  <dcterms:modified xsi:type="dcterms:W3CDTF">2021-04-13T18:52:00Z</dcterms:modified>
</cp:coreProperties>
</file>